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rimson Text" w:eastAsia="Times New Roman" w:hAnsi="Crimson Text" w:cs="Times New Roman"/>
          <w:b/>
          <w:bCs/>
          <w:color w:val="252525"/>
          <w:sz w:val="36"/>
          <w:szCs w:val="36"/>
          <w:lang w:eastAsia="ru-RU"/>
        </w:rPr>
      </w:pPr>
      <w:r w:rsidRPr="007751BD">
        <w:rPr>
          <w:rFonts w:ascii="Crimson Text" w:eastAsia="Times New Roman" w:hAnsi="Crimson Text" w:cs="Times New Roman"/>
          <w:b/>
          <w:bCs/>
          <w:color w:val="252525"/>
          <w:sz w:val="36"/>
          <w:szCs w:val="36"/>
          <w:lang w:eastAsia="ru-RU"/>
        </w:rPr>
        <w:t>Общие положения</w:t>
      </w:r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1. Федеральная образовательная программа дошкольного образования (далее – Федеральная программа) разработана в соответствии с Порядком разработки и утверждения федеральных основных общеобразовательных программ, утвержденным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70809).</w:t>
      </w:r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2. Федеральная программа позволяет реализовать несколько основополагающих функций дошкольного уровня образования:</w:t>
      </w:r>
    </w:p>
    <w:p w:rsidR="007751BD" w:rsidRPr="007751BD" w:rsidRDefault="007751BD" w:rsidP="007751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средствами.</w:t>
      </w:r>
    </w:p>
    <w:p w:rsidR="007751BD" w:rsidRPr="007751BD" w:rsidRDefault="007751BD" w:rsidP="007751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proofErr w:type="gramStart"/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Создание единого ядра содержания дошкольного образования (далее – ДО), ориентированного на приобщение детей к традиционным духовно</w:t>
      </w: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softHyphen/>
        <w:t>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Родины.</w:t>
      </w:r>
      <w:proofErr w:type="gramEnd"/>
    </w:p>
    <w:p w:rsidR="007751BD" w:rsidRPr="007751BD" w:rsidRDefault="007751BD" w:rsidP="007751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Создание единого федерального образовательного пространства воспитания и обучения детей от рождения до поступления в начальную школу,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 xml:space="preserve">3. Федеральная программа определяет единые для Российской Федерации базовые объем и содержание ДО, осваиваемые </w:t>
      </w:r>
      <w:proofErr w:type="gramStart"/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обучающимися</w:t>
      </w:r>
      <w:proofErr w:type="gramEnd"/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 xml:space="preserve"> в организациях, осуществляющих образовательную деятельность (далее – ДОО), и планируемые результаты освоения образовательной программы. Федеральная программа</w:t>
      </w: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br/>
        <w:t>разработана в соответствии с федеральным государственным образовательным стандартом дошкольного образования</w:t>
      </w:r>
      <w:hyperlink r:id="rId6" w:anchor="_ftn1" w:history="1">
        <w:r w:rsidRPr="007751BD">
          <w:rPr>
            <w:rFonts w:ascii="Crimson Text" w:eastAsia="Times New Roman" w:hAnsi="Crimson Text" w:cs="Times New Roman"/>
            <w:color w:val="0000FF"/>
            <w:sz w:val="30"/>
            <w:szCs w:val="30"/>
            <w:u w:val="single"/>
            <w:vertAlign w:val="superscript"/>
            <w:lang w:eastAsia="ru-RU"/>
          </w:rPr>
          <w:t>[1]</w:t>
        </w:r>
      </w:hyperlink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 xml:space="preserve"> (далее – ФГОС </w:t>
      </w:r>
      <w:proofErr w:type="gramStart"/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ДО</w:t>
      </w:r>
      <w:proofErr w:type="gramEnd"/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).</w:t>
      </w:r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 xml:space="preserve">4. ФГОС </w:t>
      </w:r>
      <w:proofErr w:type="gramStart"/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ДО</w:t>
      </w:r>
      <w:proofErr w:type="gramEnd"/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 xml:space="preserve"> и </w:t>
      </w:r>
      <w:proofErr w:type="gramStart"/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Федеральная</w:t>
      </w:r>
      <w:proofErr w:type="gramEnd"/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 xml:space="preserve"> программа являются основой для самостоятельной разработки и утверждения ДОО образовательных программ дошкольного образования (далее – Программа), обязательная часть которых должна соответствовать Федеральной программе и </w:t>
      </w: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lastRenderedPageBreak/>
        <w:t xml:space="preserve">оформляется в виде ссылки на нее. Федеральная программа определяет объем обязательной части этих Программ, который в соответствии со ФГОС </w:t>
      </w:r>
      <w:proofErr w:type="gramStart"/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ДО</w:t>
      </w:r>
      <w:proofErr w:type="gramEnd"/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 xml:space="preserve"> составляет не менее 60% </w:t>
      </w:r>
      <w:proofErr w:type="gramStart"/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от</w:t>
      </w:r>
      <w:proofErr w:type="gramEnd"/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 xml:space="preserve"> общего объема программы. Часть, формируемая участниками образовательных отношений, составляет не более 40% и может быть ориентирована на специфику национальных, социокультурных и иных условий, в том числе региональных, в которых осуществляется образовательная деятельность; сложившиеся традиции ДОО;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программы.</w:t>
      </w:r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5. Федеральная программа представляет собой учебно-методическую документацию, в состав которой входят федеральная рабочая программа воспитания (далее – Программа воспитания), примерный режим и распорядок дня дошкольных групп, федеральный календарный план воспитательной работы (далее – План) и иные компоненты.</w:t>
      </w:r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6. В Федеральной программе содержится целевой, содержательный и организационный разделы.</w:t>
      </w:r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 xml:space="preserve">7. </w:t>
      </w:r>
      <w:proofErr w:type="gramStart"/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В целевом разделе Федеральной программы представлены: цели, задачи, принципы ее формирования; планируемые результаты освоения Федеральной программы в младенческом, раннем, дошкольном возрастах, а также на этапе завершения освоения Федеральной программы; характеристики особенностей развития детей младенческого, раннего и дошкольного возрастов, подходы к педагогической диагностике планируемых результатов.</w:t>
      </w:r>
      <w:proofErr w:type="gramEnd"/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8. Содержательный раздел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развитие). В нем представлены описания вариативных форм, способов, методов и средств реализации</w:t>
      </w: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br/>
        <w:t xml:space="preserve">Федеральной программы; особенностей образовательной деятельности разных видов и культурных практик и способов поддержки детской инициативы; взаимодействия педагогического коллектива с семьями обучающихся; направления и задачи коррекционно-развивающей </w:t>
      </w: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lastRenderedPageBreak/>
        <w:t>работы (далее ‒ КРР) с детьми дошкольного возраста с особыми образовательными потребностями (далее ‒ ООП) различных целевых групп, в том числе детей с ограниченными возможностями здоровья (далее – ОВЗ) и детей-инвалидов.</w:t>
      </w:r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В содержательный раздел Федеральной программы входит федеральная рабочая программа воспитания</w:t>
      </w:r>
      <w:r w:rsidRPr="007751BD">
        <w:rPr>
          <w:rFonts w:ascii="Crimson Text" w:eastAsia="Times New Roman" w:hAnsi="Crimson Text" w:cs="Times New Roman"/>
          <w:b/>
          <w:bCs/>
          <w:color w:val="252525"/>
          <w:sz w:val="30"/>
          <w:szCs w:val="30"/>
          <w:lang w:eastAsia="ru-RU"/>
        </w:rPr>
        <w:t>, </w:t>
      </w: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9. Организационный раздел Федеральной программы включает описание психолого-педагогических и кадровых условий реализации Федеральной программы; организации развивающей предметно-пространственной среды (далее – РППС) в ДОО; материально-техническое обеспечение Программы, обеспеченность методическими материалами и средствами обучения и воспитания.</w:t>
      </w:r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Раздел включает примерные перечни художественной литературы, музыкальных произведений, произведений изобразительного искусства для использования в образовательной работе в разных возрастных группах, а также примерный перечень рекомендованных для семейного просмотра анимационных произведений.</w:t>
      </w:r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В разделе представлены примерный режим и распорядок дня в дошкольных группах, федеральный календарный план воспитательной работы.</w:t>
      </w:r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10. ДОО предоставлено право выбора способов реализации образовательной деятельности в зависимости от конкретных условий, предпочтений педагогического коллектива ДОО и других участников образовательных отношений, а также с учетом индивидуальных особенностей обучающихся, специфики их потребностей и интересов, возрастных возможностей.</w:t>
      </w:r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 xml:space="preserve">11. Реализация Программ, направленных на обучение и воспитание, предполагает их интеграцию в едином образовательном процессе, предусматривает взаимодействие с разными субъектами образовательных отношений, осуществляется с учетом принципов </w:t>
      </w:r>
      <w:proofErr w:type="gramStart"/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ДО</w:t>
      </w:r>
      <w:proofErr w:type="gramEnd"/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, зафиксированных во ФГОС ДО.</w:t>
      </w:r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lastRenderedPageBreak/>
        <w:t>12. 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образования.</w:t>
      </w:r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7751BD">
        <w:rPr>
          <w:rFonts w:ascii="Crimson Text" w:eastAsia="Times New Roman" w:hAnsi="Crimson Text" w:cs="Times New Roman"/>
          <w:b/>
          <w:bCs/>
          <w:color w:val="252525"/>
          <w:sz w:val="30"/>
          <w:szCs w:val="30"/>
          <w:lang w:eastAsia="ru-RU"/>
        </w:rPr>
        <w:t>Расшифровка применяемых в тексте обозначений и сокращений</w:t>
      </w:r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 xml:space="preserve">Взрослые – родители (законные представители) и совершеннолетние члены семьи, принимающие участие в воспитании детей </w:t>
      </w:r>
      <w:proofErr w:type="gramStart"/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младенческого</w:t>
      </w:r>
      <w:proofErr w:type="gramEnd"/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, раннего и дошкольного возрастов, а также педагогические работники, реализующие образовательную программу ДО.</w:t>
      </w:r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proofErr w:type="gramStart"/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ДО</w:t>
      </w:r>
      <w:proofErr w:type="gramEnd"/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 xml:space="preserve"> – дошкольное образование.</w:t>
      </w:r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ДОО – организации, осуществляющие образовательную деятельность (реализующие образовательные программы дошкольного образования), к которым относятся образовательные организации; организации, осуществляющие обучение; индивидуальные предприниматели.</w:t>
      </w:r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Закон об образовании ‒ Федеральный закон от 29 декабря 2012 г. № 273-ФЗ «Об образовании в Российской Федерации» (Собрание законодательства Российской Федерации, 2012, № 53, ст. 7598; 2022, № 41, ст. 6959).</w:t>
      </w:r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КРР – коррекционно-развивающая работа.</w:t>
      </w:r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НОО – начальное общее образование.</w:t>
      </w:r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ОВЗ – ограниченные возможности здоровья.</w:t>
      </w:r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ООП – особые образовательные потребности.</w:t>
      </w:r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Педагог – педагогический работник –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</w:t>
      </w:r>
      <w:hyperlink r:id="rId7" w:anchor="_ftn2" w:history="1">
        <w:r w:rsidRPr="007751BD">
          <w:rPr>
            <w:rFonts w:ascii="Crimson Text" w:eastAsia="Times New Roman" w:hAnsi="Crimson Text" w:cs="Times New Roman"/>
            <w:color w:val="0000FF"/>
            <w:sz w:val="30"/>
            <w:szCs w:val="30"/>
            <w:u w:val="single"/>
            <w:vertAlign w:val="superscript"/>
            <w:lang w:eastAsia="ru-RU"/>
          </w:rPr>
          <w:t>[2]</w:t>
        </w:r>
      </w:hyperlink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.</w:t>
      </w:r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План – Федеральный календарный план воспитательной работы.</w:t>
      </w:r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ПМПК – психолого-медико-педагогическая комиссия.</w:t>
      </w:r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ППК – психолого-педагогический консилиум образовательной организации.</w:t>
      </w:r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lastRenderedPageBreak/>
        <w:t>Программа – образовательная программа дошкольного образования, разработанная в организации, осуществляющей образовательную деятельность.</w:t>
      </w:r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Программа воспитания – Федеральная рабочая программа воспитания.</w:t>
      </w:r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РАС – расстройство аутистического спектра.</w:t>
      </w:r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РППС – развивающая предметно-пространственная среда.</w:t>
      </w:r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РФ – Российская Федерация.</w:t>
      </w:r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СанПиН – санитарные правила и нормы.</w:t>
      </w:r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proofErr w:type="gramStart"/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СанПиН 1.2.3685-21 –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 января 2021 г. № 2 (зарегистрировано Министерством юстиции</w:t>
      </w: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br/>
        <w:t>Российской Федерации 29 января 2021 г., регистрационный № 62296), действующим до 1 марта 2027 года.</w:t>
      </w:r>
      <w:proofErr w:type="gramEnd"/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СанПиН 2.3/2.4.3590-20 – СанПиН 2.3/2.4.3590-20 «</w:t>
      </w:r>
      <w:proofErr w:type="spellStart"/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Санитарно</w:t>
      </w: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softHyphen/>
        <w:t>эпидемиологические</w:t>
      </w:r>
      <w:proofErr w:type="spellEnd"/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 xml:space="preserve"> требования к организации общественного питания населения», утвержденным постановлением Главного государственного санитарного врача Российской Федерации от 27 октября 2020 года № 32 (зарегистрировано Министерством юстиции Российской Федерации 11 ноября 2020 г., </w:t>
      </w:r>
      <w:proofErr w:type="gramStart"/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регистрационный</w:t>
      </w:r>
      <w:proofErr w:type="gramEnd"/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 xml:space="preserve"> № 60833), действующим до 1 января 2027 года.</w:t>
      </w:r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proofErr w:type="gramStart"/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СП 2.4.3648-20 – Санитарно-эпидемиологические требования ‒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г, регистрационный № 61573), действующим до 1 января 2027 года.</w:t>
      </w:r>
      <w:proofErr w:type="gramEnd"/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УМК – учебно-методический комплект.</w:t>
      </w:r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 xml:space="preserve">ФАОП </w:t>
      </w:r>
      <w:proofErr w:type="gramStart"/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ДО</w:t>
      </w:r>
      <w:proofErr w:type="gramEnd"/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 xml:space="preserve"> – </w:t>
      </w:r>
      <w:proofErr w:type="gramStart"/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Федеральная</w:t>
      </w:r>
      <w:proofErr w:type="gramEnd"/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 xml:space="preserve"> адаптированная образовательная программа дошкольного образования.</w:t>
      </w:r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lastRenderedPageBreak/>
        <w:t xml:space="preserve">ФГОС </w:t>
      </w:r>
      <w:proofErr w:type="gramStart"/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ДО</w:t>
      </w:r>
      <w:proofErr w:type="gramEnd"/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 xml:space="preserve"> – </w:t>
      </w:r>
      <w:proofErr w:type="gramStart"/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Федеральный</w:t>
      </w:r>
      <w:proofErr w:type="gramEnd"/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 xml:space="preserve"> государственный образовательный стандарт дошкольного образования.</w:t>
      </w:r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Федеральная программа – Федеральная образовательная программа дошкольного образования.</w:t>
      </w:r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ЧБД – часто болеющие дети.</w:t>
      </w:r>
    </w:p>
    <w:p w:rsidR="007751BD" w:rsidRPr="007751BD" w:rsidRDefault="007751BD" w:rsidP="00775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B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252525" stroked="f"/>
        </w:pict>
      </w:r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hyperlink r:id="rId8" w:anchor="_ftnref1" w:history="1">
        <w:proofErr w:type="gramStart"/>
        <w:r w:rsidRPr="007751BD">
          <w:rPr>
            <w:rFonts w:ascii="Crimson Text" w:eastAsia="Times New Roman" w:hAnsi="Crimson Text" w:cs="Times New Roman"/>
            <w:color w:val="0000FF"/>
            <w:sz w:val="30"/>
            <w:szCs w:val="30"/>
            <w:u w:val="single"/>
            <w:vertAlign w:val="superscript"/>
            <w:lang w:eastAsia="ru-RU"/>
          </w:rPr>
          <w:t>[1]</w:t>
        </w:r>
      </w:hyperlink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  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30384), с изменением, внесенным приказом Министерства просвещения Российской Федерации от 21 января .2019 г. № 31 (зарегистрирован Министерством юстиции Российской Федерации 13 февраля 2019 г., регистрационный № 53776).</w:t>
      </w:r>
      <w:proofErr w:type="gramEnd"/>
    </w:p>
    <w:p w:rsidR="007751BD" w:rsidRPr="007751BD" w:rsidRDefault="007751BD" w:rsidP="007751BD">
      <w:pPr>
        <w:shd w:val="clear" w:color="auto" w:fill="FFFFFF"/>
        <w:spacing w:before="100" w:beforeAutospacing="1" w:after="100" w:afterAutospacing="1" w:line="240" w:lineRule="auto"/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</w:pPr>
      <w:hyperlink r:id="rId9" w:anchor="_ftnref2" w:history="1">
        <w:r w:rsidRPr="007751BD">
          <w:rPr>
            <w:rFonts w:ascii="Crimson Text" w:eastAsia="Times New Roman" w:hAnsi="Crimson Text" w:cs="Times New Roman"/>
            <w:color w:val="0000FF"/>
            <w:sz w:val="30"/>
            <w:szCs w:val="30"/>
            <w:u w:val="single"/>
            <w:vertAlign w:val="superscript"/>
            <w:lang w:eastAsia="ru-RU"/>
          </w:rPr>
          <w:t>[2]</w:t>
        </w:r>
      </w:hyperlink>
      <w:r w:rsidRPr="007751BD">
        <w:rPr>
          <w:rFonts w:ascii="Crimson Text" w:eastAsia="Times New Roman" w:hAnsi="Crimson Text" w:cs="Times New Roman"/>
          <w:color w:val="252525"/>
          <w:sz w:val="30"/>
          <w:szCs w:val="30"/>
          <w:lang w:eastAsia="ru-RU"/>
        </w:rPr>
        <w:t> Пункт 21 статьи 2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8D7437" w:rsidRDefault="008D7437">
      <w:bookmarkStart w:id="0" w:name="_GoBack"/>
      <w:bookmarkEnd w:id="0"/>
    </w:p>
    <w:sectPr w:rsidR="008D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rimson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B450F"/>
    <w:multiLevelType w:val="multilevel"/>
    <w:tmpl w:val="2A6E4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BD"/>
    <w:rsid w:val="007751BD"/>
    <w:rsid w:val="008D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pdo.ru/vvedenie-czeli-fop-d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pdo.ru/vvedenie-czeli-fop-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pdo.ru/vvedenie-czeli-fop-d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pdo.ru/vvedenie-czeli-fop-d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2023-11-29T16:33:00Z</dcterms:created>
  <dcterms:modified xsi:type="dcterms:W3CDTF">2023-11-29T16:33:00Z</dcterms:modified>
</cp:coreProperties>
</file>